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28523" w14:textId="30079F86" w:rsidR="00442718" w:rsidRPr="000306D1" w:rsidRDefault="00AE5D55">
      <w:pPr>
        <w:spacing w:after="198" w:line="265" w:lineRule="auto"/>
        <w:ind w:left="58" w:right="29" w:hanging="10"/>
        <w:jc w:val="center"/>
        <w:rPr>
          <w:rFonts w:ascii="Verdana" w:hAnsi="Verdana"/>
          <w:szCs w:val="24"/>
        </w:rPr>
      </w:pPr>
      <w:r w:rsidRPr="000306D1">
        <w:rPr>
          <w:rFonts w:ascii="Verdana" w:hAnsi="Verdana"/>
          <w:szCs w:val="24"/>
        </w:rPr>
        <w:t>RESOLUCION TAT-1564-2007</w:t>
      </w:r>
    </w:p>
    <w:p w14:paraId="746A7FF4" w14:textId="77777777" w:rsidR="00442718" w:rsidRPr="000306D1" w:rsidRDefault="00AE5D55">
      <w:pPr>
        <w:spacing w:after="220" w:line="222" w:lineRule="auto"/>
        <w:ind w:left="57" w:right="0" w:hanging="10"/>
        <w:rPr>
          <w:rFonts w:ascii="Verdana" w:hAnsi="Verdana"/>
          <w:szCs w:val="24"/>
        </w:rPr>
      </w:pPr>
      <w:r w:rsidRPr="000306D1">
        <w:rPr>
          <w:rFonts w:ascii="Verdana" w:hAnsi="Verdana"/>
          <w:szCs w:val="24"/>
        </w:rPr>
        <w:t xml:space="preserve">TRIBUNAL ADMINISTRATIVO DE TRANSPORTE. San José, a las catorce horas del treinta de enero del dos mil </w:t>
      </w:r>
      <w:proofErr w:type="gramStart"/>
      <w:r w:rsidRPr="000306D1">
        <w:rPr>
          <w:rFonts w:ascii="Verdana" w:hAnsi="Verdana"/>
          <w:szCs w:val="24"/>
        </w:rPr>
        <w:t>siete.-</w:t>
      </w:r>
      <w:proofErr w:type="gramEnd"/>
    </w:p>
    <w:p w14:paraId="307FB083" w14:textId="3912D026" w:rsidR="00C75B0B" w:rsidRPr="00C75B0B" w:rsidRDefault="00C75B0B" w:rsidP="00C75B0B">
      <w:pPr>
        <w:rPr>
          <w:rFonts w:ascii="Verdana" w:hAnsi="Verdana"/>
          <w:szCs w:val="24"/>
        </w:rPr>
      </w:pPr>
      <w:r w:rsidRPr="00C75B0B">
        <w:rPr>
          <w:rFonts w:ascii="Verdana" w:hAnsi="Verdana"/>
          <w:szCs w:val="24"/>
        </w:rPr>
        <w:t xml:space="preserve">Se conoce </w:t>
      </w:r>
      <w:r w:rsidRPr="00C75B0B">
        <w:rPr>
          <w:rFonts w:ascii="Verdana" w:hAnsi="Verdana"/>
          <w:b/>
          <w:smallCaps/>
          <w:szCs w:val="24"/>
        </w:rPr>
        <w:t>Recurso de Apelación En Subsidio</w:t>
      </w:r>
      <w:r w:rsidRPr="00C75B0B">
        <w:rPr>
          <w:rFonts w:ascii="Verdana" w:hAnsi="Verdana"/>
          <w:smallCaps/>
          <w:szCs w:val="24"/>
        </w:rPr>
        <w:t xml:space="preserve"> </w:t>
      </w:r>
      <w:r w:rsidRPr="00C75B0B">
        <w:rPr>
          <w:rFonts w:ascii="Verdana" w:hAnsi="Verdana"/>
          <w:szCs w:val="24"/>
        </w:rPr>
        <w:t xml:space="preserve">interpuesto por  la </w:t>
      </w:r>
      <w:r w:rsidR="000E529A">
        <w:rPr>
          <w:rFonts w:ascii="Verdana" w:hAnsi="Verdana"/>
          <w:szCs w:val="24"/>
        </w:rPr>
        <w:t>A.A.S.</w:t>
      </w:r>
      <w:r w:rsidRPr="00C75B0B">
        <w:rPr>
          <w:rFonts w:ascii="Verdana" w:hAnsi="Verdana"/>
          <w:b/>
          <w:szCs w:val="24"/>
          <w:u w:val="single"/>
        </w:rPr>
        <w:t>,</w:t>
      </w:r>
      <w:r w:rsidRPr="00C75B0B">
        <w:rPr>
          <w:rFonts w:ascii="Verdana" w:hAnsi="Verdana"/>
          <w:szCs w:val="24"/>
        </w:rPr>
        <w:t xml:space="preserve"> representada por el señor </w:t>
      </w:r>
      <w:r w:rsidR="000E529A">
        <w:rPr>
          <w:rFonts w:ascii="Verdana" w:hAnsi="Verdana"/>
          <w:szCs w:val="24"/>
        </w:rPr>
        <w:t>B.A.R.</w:t>
      </w:r>
      <w:r w:rsidRPr="00C75B0B">
        <w:rPr>
          <w:rFonts w:ascii="Verdana" w:hAnsi="Verdana"/>
          <w:szCs w:val="24"/>
        </w:rPr>
        <w:t xml:space="preserve">, </w:t>
      </w:r>
      <w:bookmarkStart w:id="0" w:name="_GoBack"/>
      <w:r w:rsidRPr="00C75B0B">
        <w:rPr>
          <w:rFonts w:ascii="Verdana" w:hAnsi="Verdana"/>
          <w:szCs w:val="24"/>
        </w:rPr>
        <w:t>cédula</w:t>
      </w:r>
      <w:bookmarkEnd w:id="0"/>
      <w:r w:rsidRPr="00C75B0B">
        <w:rPr>
          <w:rFonts w:ascii="Verdana" w:hAnsi="Verdana"/>
          <w:szCs w:val="24"/>
        </w:rPr>
        <w:t xml:space="preserve"> de identidad número </w:t>
      </w:r>
      <w:r w:rsidR="000E529A">
        <w:rPr>
          <w:rFonts w:ascii="Verdana" w:hAnsi="Verdana"/>
          <w:szCs w:val="24"/>
        </w:rPr>
        <w:t>XXX</w:t>
      </w:r>
      <w:r w:rsidRPr="00C75B0B">
        <w:rPr>
          <w:rFonts w:ascii="Verdana" w:hAnsi="Verdana"/>
          <w:szCs w:val="24"/>
        </w:rPr>
        <w:t xml:space="preserve">, en su condición de presidente con facultades de apoderado generalísimo sin límite de suma de la empresa, según certifica el Notario Público Licenciado </w:t>
      </w:r>
      <w:r w:rsidR="000E529A">
        <w:rPr>
          <w:rFonts w:ascii="Verdana" w:hAnsi="Verdana"/>
          <w:szCs w:val="24"/>
        </w:rPr>
        <w:t>A.Z.M.</w:t>
      </w:r>
      <w:r w:rsidRPr="00C75B0B">
        <w:rPr>
          <w:rFonts w:ascii="Verdana" w:hAnsi="Verdana"/>
          <w:szCs w:val="24"/>
        </w:rPr>
        <w:t xml:space="preserve">(véase folio 382 del expediente administrativo TAT-108-00) </w:t>
      </w:r>
      <w:r w:rsidRPr="00C75B0B">
        <w:rPr>
          <w:rFonts w:ascii="Verdana" w:hAnsi="Verdana"/>
          <w:b/>
          <w:szCs w:val="24"/>
          <w:u w:val="single"/>
        </w:rPr>
        <w:t>en contra del acuerdo 09, de la Sesión  3218, celebrada el 29 de julio  de 1998</w:t>
      </w:r>
      <w:r w:rsidRPr="00C75B0B">
        <w:rPr>
          <w:rFonts w:ascii="Verdana" w:hAnsi="Verdana"/>
          <w:szCs w:val="24"/>
        </w:rPr>
        <w:t xml:space="preserve">, mediante el cual </w:t>
      </w:r>
      <w:r w:rsidRPr="00C75B0B">
        <w:rPr>
          <w:rFonts w:ascii="Verdana" w:hAnsi="Verdana"/>
          <w:b/>
          <w:szCs w:val="24"/>
          <w:u w:val="single"/>
        </w:rPr>
        <w:t>se adjudica</w:t>
      </w:r>
      <w:r w:rsidRPr="00C75B0B">
        <w:rPr>
          <w:rFonts w:ascii="Verdana" w:hAnsi="Verdana"/>
          <w:szCs w:val="24"/>
        </w:rPr>
        <w:t xml:space="preserve"> la </w:t>
      </w:r>
      <w:r w:rsidRPr="00C75B0B">
        <w:rPr>
          <w:rFonts w:ascii="Verdana" w:hAnsi="Verdana"/>
          <w:b/>
          <w:szCs w:val="24"/>
          <w:u w:val="single"/>
        </w:rPr>
        <w:t>Licitación Pública No. 02-96,</w:t>
      </w:r>
      <w:r w:rsidRPr="00C75B0B">
        <w:rPr>
          <w:rFonts w:ascii="Verdana" w:hAnsi="Verdana"/>
          <w:szCs w:val="24"/>
        </w:rPr>
        <w:t xml:space="preserve"> adoptado por la Comisión Técnica de Transportes y tramitados en este Despacho bajo </w:t>
      </w:r>
      <w:r w:rsidRPr="00C75B0B">
        <w:rPr>
          <w:rFonts w:ascii="Verdana" w:hAnsi="Verdana"/>
          <w:b/>
          <w:szCs w:val="24"/>
        </w:rPr>
        <w:t xml:space="preserve">Expedientes Administrativos Nos. TAT-108-00 y 050-00 </w:t>
      </w:r>
      <w:r w:rsidRPr="00C75B0B">
        <w:rPr>
          <w:rFonts w:ascii="Verdana" w:hAnsi="Verdana"/>
          <w:szCs w:val="24"/>
        </w:rPr>
        <w:t>los cuales se resuelven como uno solo por tratarse del mismo asunto.</w:t>
      </w:r>
    </w:p>
    <w:p w14:paraId="576A827A" w14:textId="63D749D9" w:rsidR="00442718" w:rsidRPr="00C75B0B" w:rsidRDefault="00AE5D55">
      <w:pPr>
        <w:spacing w:after="139" w:line="265" w:lineRule="auto"/>
        <w:ind w:left="58" w:right="19" w:hanging="10"/>
        <w:jc w:val="center"/>
        <w:rPr>
          <w:rFonts w:ascii="Verdana" w:hAnsi="Verdana"/>
          <w:b/>
          <w:bCs/>
          <w:szCs w:val="24"/>
        </w:rPr>
      </w:pPr>
      <w:r w:rsidRPr="00C75B0B">
        <w:rPr>
          <w:rFonts w:ascii="Verdana" w:hAnsi="Verdana"/>
          <w:b/>
          <w:bCs/>
          <w:szCs w:val="24"/>
        </w:rPr>
        <w:t>RESULTANDO.</w:t>
      </w:r>
    </w:p>
    <w:p w14:paraId="2C1C6347" w14:textId="5D24BC54" w:rsidR="00442718" w:rsidRPr="000306D1" w:rsidRDefault="00AE5D55">
      <w:pPr>
        <w:spacing w:after="228"/>
        <w:ind w:left="38" w:right="9"/>
        <w:rPr>
          <w:rFonts w:ascii="Verdana" w:hAnsi="Verdana"/>
          <w:szCs w:val="24"/>
        </w:rPr>
      </w:pPr>
      <w:r w:rsidRPr="00C75B0B">
        <w:rPr>
          <w:rFonts w:ascii="Verdana" w:hAnsi="Verdana"/>
          <w:b/>
          <w:bCs/>
          <w:szCs w:val="24"/>
        </w:rPr>
        <w:t>PRIMERO:</w:t>
      </w:r>
      <w:r w:rsidRPr="000306D1">
        <w:rPr>
          <w:rFonts w:ascii="Verdana" w:hAnsi="Verdana"/>
          <w:szCs w:val="24"/>
        </w:rPr>
        <w:t xml:space="preserve"> Que la </w:t>
      </w:r>
      <w:r w:rsidR="000E529A">
        <w:rPr>
          <w:rFonts w:ascii="Verdana" w:hAnsi="Verdana"/>
          <w:szCs w:val="24"/>
        </w:rPr>
        <w:t>A.A.S.</w:t>
      </w:r>
      <w:r w:rsidRPr="000306D1">
        <w:rPr>
          <w:rFonts w:ascii="Verdana" w:hAnsi="Verdana"/>
          <w:szCs w:val="24"/>
          <w:u w:val="single" w:color="000000"/>
        </w:rPr>
        <w:t xml:space="preserve">, </w:t>
      </w:r>
      <w:r w:rsidRPr="000306D1">
        <w:rPr>
          <w:rFonts w:ascii="Verdana" w:hAnsi="Verdana"/>
          <w:szCs w:val="24"/>
        </w:rPr>
        <w:t xml:space="preserve">representada por el señor </w:t>
      </w:r>
      <w:r w:rsidR="000E529A">
        <w:rPr>
          <w:rFonts w:ascii="Verdana" w:hAnsi="Verdana"/>
          <w:szCs w:val="24"/>
        </w:rPr>
        <w:t>B.A.R.</w:t>
      </w:r>
      <w:r w:rsidRPr="000306D1">
        <w:rPr>
          <w:rFonts w:ascii="Verdana" w:hAnsi="Verdana"/>
          <w:szCs w:val="24"/>
        </w:rPr>
        <w:t xml:space="preserve">, en su condición de presidente con facultades de apoderado generalísimo sin límite de suma, presenta </w:t>
      </w:r>
      <w:r w:rsidRPr="000306D1">
        <w:rPr>
          <w:rFonts w:ascii="Verdana" w:hAnsi="Verdana"/>
          <w:szCs w:val="24"/>
          <w:u w:val="single" w:color="000000"/>
        </w:rPr>
        <w:t>Recurso de Revocatoria con Apelación en subsidio</w:t>
      </w:r>
      <w:r w:rsidRPr="000306D1">
        <w:rPr>
          <w:rFonts w:ascii="Verdana" w:hAnsi="Verdana"/>
          <w:szCs w:val="24"/>
        </w:rPr>
        <w:t xml:space="preserve"> </w:t>
      </w:r>
      <w:r w:rsidRPr="000306D1">
        <w:rPr>
          <w:rFonts w:ascii="Verdana" w:hAnsi="Verdana"/>
          <w:szCs w:val="24"/>
          <w:u w:val="single" w:color="000000"/>
        </w:rPr>
        <w:t>en contra del acuerdo 09 de la Sesión 3218, adoptado por 'a Comisión Técnica de Transportes, el día 29 de julio de 1998,</w:t>
      </w:r>
      <w:r w:rsidRPr="000306D1">
        <w:rPr>
          <w:rFonts w:ascii="Verdana" w:hAnsi="Verdana"/>
          <w:szCs w:val="24"/>
        </w:rPr>
        <w:t xml:space="preserve"> mediante el cual se adjudica </w:t>
      </w:r>
      <w:r w:rsidRPr="000306D1">
        <w:rPr>
          <w:rFonts w:ascii="Verdana" w:hAnsi="Verdana"/>
          <w:szCs w:val="24"/>
          <w:u w:val="single" w:color="000000"/>
        </w:rPr>
        <w:t xml:space="preserve">la Licitación Pública No. 02-96, </w:t>
      </w:r>
      <w:r w:rsidR="000E529A" w:rsidRPr="000306D1">
        <w:rPr>
          <w:rFonts w:ascii="Verdana" w:hAnsi="Verdana"/>
          <w:szCs w:val="24"/>
          <w:u w:val="single" w:color="000000"/>
        </w:rPr>
        <w:t>c</w:t>
      </w:r>
      <w:r w:rsidR="000E529A">
        <w:rPr>
          <w:rFonts w:ascii="Verdana" w:hAnsi="Verdana"/>
          <w:szCs w:val="24"/>
          <w:u w:val="single" w:color="000000"/>
        </w:rPr>
        <w:t>u</w:t>
      </w:r>
      <w:r w:rsidR="000E529A" w:rsidRPr="000306D1">
        <w:rPr>
          <w:rFonts w:ascii="Verdana" w:hAnsi="Verdana"/>
          <w:szCs w:val="24"/>
          <w:u w:val="single" w:color="000000"/>
        </w:rPr>
        <w:t>yo</w:t>
      </w:r>
      <w:r w:rsidRPr="000306D1">
        <w:rPr>
          <w:rFonts w:ascii="Verdana" w:hAnsi="Verdana"/>
          <w:szCs w:val="24"/>
          <w:u w:val="single" w:color="000000"/>
        </w:rPr>
        <w:t xml:space="preserve"> objeto es la concesión de la ruta No. </w:t>
      </w:r>
      <w:r w:rsidR="000E529A">
        <w:rPr>
          <w:rFonts w:ascii="Verdana" w:hAnsi="Verdana"/>
          <w:szCs w:val="24"/>
          <w:u w:val="single" w:color="000000"/>
        </w:rPr>
        <w:t>xxx</w:t>
      </w:r>
      <w:r w:rsidRPr="000306D1">
        <w:rPr>
          <w:rFonts w:ascii="Verdana" w:hAnsi="Verdana"/>
          <w:szCs w:val="24"/>
        </w:rPr>
        <w:t xml:space="preserve">, descrita como </w:t>
      </w:r>
      <w:r w:rsidR="000E529A">
        <w:rPr>
          <w:rFonts w:ascii="Verdana" w:hAnsi="Verdana"/>
          <w:szCs w:val="24"/>
        </w:rPr>
        <w:t>xxx</w:t>
      </w:r>
      <w:r w:rsidRPr="000306D1">
        <w:rPr>
          <w:rFonts w:ascii="Verdana" w:hAnsi="Verdana"/>
          <w:szCs w:val="24"/>
        </w:rPr>
        <w:t xml:space="preserve">, a la empresa </w:t>
      </w:r>
      <w:r w:rsidR="000E529A">
        <w:rPr>
          <w:rFonts w:ascii="Verdana" w:hAnsi="Verdana"/>
          <w:szCs w:val="24"/>
        </w:rPr>
        <w:t>T.M.A.</w:t>
      </w:r>
      <w:r w:rsidRPr="000306D1">
        <w:rPr>
          <w:rFonts w:ascii="Verdana" w:hAnsi="Verdana"/>
          <w:szCs w:val="24"/>
        </w:rPr>
        <w:t xml:space="preserve"> Alegando el recurrente que dicha empresa esta cuestionada seriamente ante el Ministerio Público, por falsificación de documentos en cuanto a los modelos de buses que ofreció, en la oferta que presentó, en la Licitación Pública No. 3-96. Además, manifiesta, que en el acuerdo impugnado no se indican las razones por las cuales no se escoge a su representada, pues cumple plenamente con los requisitos que se argumentaron para escoger a la empresa adjudicada, además de ser su representada la empresa que ha prestado el servicio en la ruta licitada y nunca haber existido denuncia alguna por mal servicio. (Véase folios del 386 al 392 del expediente administrativo TAT-108-OO)</w:t>
      </w:r>
    </w:p>
    <w:p w14:paraId="382A4350" w14:textId="35EE9794" w:rsidR="00C75B0B" w:rsidRPr="00C75B0B" w:rsidRDefault="00C75B0B" w:rsidP="00C75B0B">
      <w:pPr>
        <w:rPr>
          <w:rFonts w:ascii="Verdana" w:hAnsi="Verdana"/>
          <w:szCs w:val="24"/>
        </w:rPr>
      </w:pPr>
      <w:r w:rsidRPr="00C75B0B">
        <w:rPr>
          <w:rFonts w:ascii="Verdana" w:hAnsi="Verdana"/>
          <w:b/>
          <w:szCs w:val="24"/>
        </w:rPr>
        <w:t xml:space="preserve">SEGUNDO: </w:t>
      </w:r>
      <w:r w:rsidRPr="00C75B0B">
        <w:rPr>
          <w:rFonts w:ascii="Verdana" w:hAnsi="Verdana"/>
          <w:szCs w:val="24"/>
        </w:rPr>
        <w:t xml:space="preserve">Que  la </w:t>
      </w:r>
      <w:r w:rsidR="000E529A">
        <w:rPr>
          <w:rFonts w:ascii="Verdana" w:hAnsi="Verdana"/>
          <w:szCs w:val="24"/>
        </w:rPr>
        <w:t>A.A.S.</w:t>
      </w:r>
      <w:r w:rsidRPr="00C75B0B">
        <w:rPr>
          <w:rFonts w:ascii="Verdana" w:hAnsi="Verdana"/>
          <w:b/>
          <w:szCs w:val="24"/>
          <w:u w:val="single"/>
        </w:rPr>
        <w:t>,</w:t>
      </w:r>
      <w:r w:rsidRPr="00C75B0B">
        <w:rPr>
          <w:rFonts w:ascii="Verdana" w:hAnsi="Verdana"/>
          <w:szCs w:val="24"/>
        </w:rPr>
        <w:t xml:space="preserve"> representada por el señor </w:t>
      </w:r>
      <w:r w:rsidR="000E529A">
        <w:rPr>
          <w:rFonts w:ascii="Verdana" w:hAnsi="Verdana"/>
          <w:szCs w:val="24"/>
        </w:rPr>
        <w:t>B.A.R.</w:t>
      </w:r>
      <w:r w:rsidRPr="00C75B0B">
        <w:rPr>
          <w:rFonts w:ascii="Verdana" w:hAnsi="Verdana"/>
          <w:szCs w:val="24"/>
        </w:rPr>
        <w:t xml:space="preserve">, en su condición de presidente con facultades de apoderado generalísimo sin límite de suma, </w:t>
      </w:r>
      <w:r w:rsidRPr="00C75B0B">
        <w:rPr>
          <w:rFonts w:ascii="Verdana" w:hAnsi="Verdana"/>
          <w:b/>
          <w:szCs w:val="24"/>
          <w:u w:val="single"/>
        </w:rPr>
        <w:t>presenta Proceso Especial de Licitación ante la Jurisdicción Contenciosa Administrativa</w:t>
      </w:r>
      <w:r w:rsidRPr="00C75B0B">
        <w:rPr>
          <w:rFonts w:ascii="Verdana" w:hAnsi="Verdana"/>
          <w:szCs w:val="24"/>
        </w:rPr>
        <w:t xml:space="preserve">, en contra del Estado y la empresa </w:t>
      </w:r>
      <w:r w:rsidR="007C5077">
        <w:rPr>
          <w:rFonts w:ascii="Verdana" w:hAnsi="Verdana"/>
          <w:szCs w:val="24"/>
        </w:rPr>
        <w:t>T.M.A.</w:t>
      </w:r>
      <w:r w:rsidRPr="00C75B0B">
        <w:rPr>
          <w:rFonts w:ascii="Verdana" w:hAnsi="Verdana"/>
          <w:szCs w:val="24"/>
        </w:rPr>
        <w:t xml:space="preserve">, </w:t>
      </w:r>
      <w:r w:rsidRPr="00C75B0B">
        <w:rPr>
          <w:rFonts w:ascii="Verdana" w:hAnsi="Verdana"/>
          <w:b/>
          <w:szCs w:val="24"/>
        </w:rPr>
        <w:t xml:space="preserve">con el fin de que </w:t>
      </w:r>
      <w:r w:rsidRPr="00C75B0B">
        <w:rPr>
          <w:rFonts w:ascii="Verdana" w:hAnsi="Verdana"/>
          <w:b/>
          <w:szCs w:val="24"/>
          <w:u w:val="single"/>
        </w:rPr>
        <w:t>se anule el acuerdo número 9, de la Sesión  del veintinueve de julio de mil novecientos noventa y ocho, en el que se adjudica la</w:t>
      </w:r>
      <w:r w:rsidRPr="00C75B0B">
        <w:rPr>
          <w:rFonts w:ascii="Verdana" w:hAnsi="Verdana"/>
          <w:b/>
          <w:szCs w:val="24"/>
        </w:rPr>
        <w:t xml:space="preserve"> </w:t>
      </w:r>
      <w:r w:rsidRPr="00C75B0B">
        <w:rPr>
          <w:rFonts w:ascii="Verdana" w:hAnsi="Verdana"/>
          <w:b/>
          <w:szCs w:val="24"/>
          <w:u w:val="single"/>
        </w:rPr>
        <w:t xml:space="preserve">Licitación Pública </w:t>
      </w:r>
      <w:r w:rsidR="007C5077">
        <w:rPr>
          <w:rFonts w:ascii="Verdana" w:hAnsi="Verdana"/>
          <w:b/>
          <w:szCs w:val="24"/>
          <w:u w:val="single"/>
        </w:rPr>
        <w:t>XXX</w:t>
      </w:r>
      <w:r w:rsidRPr="00C75B0B">
        <w:rPr>
          <w:rFonts w:ascii="Verdana" w:hAnsi="Verdana"/>
          <w:b/>
          <w:szCs w:val="24"/>
          <w:u w:val="single"/>
        </w:rPr>
        <w:t>,</w:t>
      </w:r>
      <w:r w:rsidRPr="00C75B0B">
        <w:rPr>
          <w:rFonts w:ascii="Verdana" w:hAnsi="Verdana"/>
          <w:szCs w:val="24"/>
        </w:rPr>
        <w:t xml:space="preserve"> </w:t>
      </w:r>
      <w:r w:rsidRPr="00C75B0B">
        <w:rPr>
          <w:rFonts w:ascii="Verdana" w:hAnsi="Verdana"/>
          <w:b/>
          <w:szCs w:val="24"/>
          <w:u w:val="single"/>
        </w:rPr>
        <w:t xml:space="preserve">relativa a la concesión de la ruta </w:t>
      </w:r>
      <w:r w:rsidR="007C5077">
        <w:rPr>
          <w:rFonts w:ascii="Verdana" w:hAnsi="Verdana"/>
          <w:b/>
          <w:szCs w:val="24"/>
          <w:u w:val="single"/>
        </w:rPr>
        <w:t>XXX</w:t>
      </w:r>
      <w:r w:rsidRPr="00C75B0B">
        <w:rPr>
          <w:rFonts w:ascii="Verdana" w:hAnsi="Verdana"/>
          <w:b/>
          <w:szCs w:val="24"/>
          <w:u w:val="single"/>
        </w:rPr>
        <w:t xml:space="preserve"> </w:t>
      </w:r>
      <w:r w:rsidRPr="00C75B0B">
        <w:rPr>
          <w:rFonts w:ascii="Verdana" w:hAnsi="Verdana"/>
          <w:szCs w:val="24"/>
        </w:rPr>
        <w:t xml:space="preserve">a la empresa demandada, ( ver folio 198 y 197 del expediente TAT-108-00).  El Tribunal Contencioso Administrativo, Sección Cuarta, mediante </w:t>
      </w:r>
      <w:r w:rsidRPr="00C75B0B">
        <w:rPr>
          <w:rFonts w:ascii="Verdana" w:hAnsi="Verdana"/>
          <w:szCs w:val="24"/>
          <w:u w:val="single"/>
        </w:rPr>
        <w:t>Sentencia No. 57-2005</w:t>
      </w:r>
      <w:r w:rsidRPr="00C75B0B">
        <w:rPr>
          <w:rFonts w:ascii="Verdana" w:hAnsi="Verdana"/>
          <w:szCs w:val="24"/>
        </w:rPr>
        <w:t xml:space="preserve">, de las nueve horas, cuarenta minutos, del veintisiete de mayo de dos mil cinco, al respecto resolvió lo siguiente: </w:t>
      </w:r>
    </w:p>
    <w:p w14:paraId="31941064" w14:textId="77777777" w:rsidR="007C5077" w:rsidRPr="007C5077" w:rsidRDefault="007C5077" w:rsidP="007C5077">
      <w:pPr>
        <w:ind w:left="540" w:right="584"/>
        <w:rPr>
          <w:rFonts w:ascii="Verdana" w:hAnsi="Verdana"/>
          <w:szCs w:val="24"/>
        </w:rPr>
      </w:pPr>
      <w:r w:rsidRPr="007C5077">
        <w:rPr>
          <w:rFonts w:ascii="Verdana" w:hAnsi="Verdana"/>
          <w:b/>
          <w:szCs w:val="24"/>
        </w:rPr>
        <w:lastRenderedPageBreak/>
        <w:t xml:space="preserve">“Con el voto unánime se deniega la gestión de caducidad por inactividad procesal opuesta por el representante del Estado y se rechaza la excepción de falta de agotamiento de la vía administrativa.  Con el voto de mayoría, se rechazan también las defensas de caducidad de la acción, litis pendencia, falta de legitimación ad </w:t>
      </w:r>
      <w:proofErr w:type="spellStart"/>
      <w:r w:rsidRPr="007C5077">
        <w:rPr>
          <w:rFonts w:ascii="Verdana" w:hAnsi="Verdana"/>
          <w:b/>
          <w:szCs w:val="24"/>
        </w:rPr>
        <w:t>causam</w:t>
      </w:r>
      <w:proofErr w:type="spellEnd"/>
      <w:r w:rsidRPr="007C5077">
        <w:rPr>
          <w:rFonts w:ascii="Verdana" w:hAnsi="Verdana"/>
          <w:b/>
          <w:szCs w:val="24"/>
        </w:rPr>
        <w:t xml:space="preserve"> activa y pasiva y falta de interés; y </w:t>
      </w:r>
      <w:r w:rsidRPr="007C5077">
        <w:rPr>
          <w:rFonts w:ascii="Verdana" w:hAnsi="Verdana"/>
          <w:b/>
          <w:szCs w:val="24"/>
          <w:u w:val="single"/>
        </w:rPr>
        <w:t xml:space="preserve">se admite la excepción de falta de derecho, por lo </w:t>
      </w:r>
      <w:proofErr w:type="gramStart"/>
      <w:r w:rsidRPr="007C5077">
        <w:rPr>
          <w:rFonts w:ascii="Verdana" w:hAnsi="Verdana"/>
          <w:b/>
          <w:szCs w:val="24"/>
          <w:u w:val="single"/>
        </w:rPr>
        <w:t>que</w:t>
      </w:r>
      <w:proofErr w:type="gramEnd"/>
      <w:r w:rsidRPr="007C5077">
        <w:rPr>
          <w:rFonts w:ascii="Verdana" w:hAnsi="Verdana"/>
          <w:b/>
          <w:szCs w:val="24"/>
          <w:u w:val="single"/>
        </w:rPr>
        <w:t xml:space="preserve"> en consecuencia, se declara sin lugar la demanda en todos sus extremos</w:t>
      </w:r>
      <w:r w:rsidRPr="007C5077">
        <w:rPr>
          <w:rFonts w:ascii="Verdana" w:hAnsi="Verdana"/>
          <w:b/>
          <w:szCs w:val="24"/>
        </w:rPr>
        <w:t xml:space="preserve">. Se declara sin especial condenatoria en costas.” </w:t>
      </w:r>
      <w:r w:rsidRPr="007C5077">
        <w:rPr>
          <w:rFonts w:ascii="Verdana" w:hAnsi="Verdana"/>
          <w:szCs w:val="24"/>
        </w:rPr>
        <w:t xml:space="preserve"> El resaltado es nuestro. (Véase folios del 172 al 215 del expediente administrativo TAT-108-00)</w:t>
      </w:r>
    </w:p>
    <w:p w14:paraId="1A3F832C" w14:textId="181C1BBF" w:rsidR="00442718" w:rsidRDefault="00AE5D55" w:rsidP="00C75B0B">
      <w:pPr>
        <w:spacing w:after="46" w:line="222" w:lineRule="auto"/>
        <w:ind w:left="57" w:right="0" w:hanging="10"/>
        <w:rPr>
          <w:rFonts w:ascii="Verdana" w:hAnsi="Verdana"/>
          <w:szCs w:val="24"/>
        </w:rPr>
      </w:pPr>
      <w:r w:rsidRPr="00C75B0B">
        <w:rPr>
          <w:rFonts w:ascii="Verdana" w:hAnsi="Verdana"/>
          <w:b/>
          <w:bCs/>
          <w:szCs w:val="24"/>
        </w:rPr>
        <w:t>TERCERO:</w:t>
      </w:r>
      <w:r w:rsidRPr="000306D1">
        <w:rPr>
          <w:rFonts w:ascii="Verdana" w:hAnsi="Verdana"/>
          <w:szCs w:val="24"/>
        </w:rPr>
        <w:t xml:space="preserve"> Que la recurrente formula, ante la Sala Primera de la Corte</w:t>
      </w:r>
      <w:r w:rsidR="00C75B0B">
        <w:rPr>
          <w:rFonts w:ascii="Verdana" w:hAnsi="Verdana"/>
          <w:szCs w:val="24"/>
        </w:rPr>
        <w:t xml:space="preserve"> </w:t>
      </w:r>
      <w:r w:rsidRPr="000306D1">
        <w:rPr>
          <w:rFonts w:ascii="Verdana" w:hAnsi="Verdana"/>
          <w:szCs w:val="24"/>
        </w:rPr>
        <w:t xml:space="preserve">Suprema de Justicia, </w:t>
      </w:r>
      <w:r w:rsidRPr="000306D1">
        <w:rPr>
          <w:rFonts w:ascii="Verdana" w:hAnsi="Verdana"/>
          <w:szCs w:val="24"/>
          <w:u w:val="single" w:color="000000"/>
        </w:rPr>
        <w:t>Recurso de Casación</w:t>
      </w:r>
      <w:r w:rsidRPr="000306D1">
        <w:rPr>
          <w:rFonts w:ascii="Verdana" w:hAnsi="Verdana"/>
          <w:szCs w:val="24"/>
        </w:rPr>
        <w:t xml:space="preserve"> contra la Sentencia No. 572005, de las 9 horas, 40 minutos, del 27 de mayo del 2005, dictada por la Sección Cuarta del Tribunal Contencioso Administrativo, Mediante Sentencia No. 000488-A-2005, de las 8 horas, 15 minutos, del 8 de julio del 2005, la Sala Primera, declara inadmisible el recurso presentado, entre otras consideraciones, por lo siguiente:</w:t>
      </w:r>
    </w:p>
    <w:p w14:paraId="295AB69B" w14:textId="77777777" w:rsidR="00C75B0B" w:rsidRPr="000306D1" w:rsidRDefault="00C75B0B" w:rsidP="00C75B0B">
      <w:pPr>
        <w:spacing w:after="46" w:line="222" w:lineRule="auto"/>
        <w:ind w:left="57" w:right="0" w:hanging="10"/>
        <w:rPr>
          <w:rFonts w:ascii="Verdana" w:hAnsi="Verdana"/>
          <w:szCs w:val="24"/>
        </w:rPr>
      </w:pPr>
    </w:p>
    <w:p w14:paraId="1197F6B2" w14:textId="77777777" w:rsidR="00442718" w:rsidRPr="000306D1" w:rsidRDefault="00AE5D55">
      <w:pPr>
        <w:spacing w:after="205"/>
        <w:ind w:left="528" w:right="519"/>
        <w:rPr>
          <w:rFonts w:ascii="Verdana" w:hAnsi="Verdana"/>
          <w:szCs w:val="24"/>
        </w:rPr>
      </w:pPr>
      <w:r w:rsidRPr="000306D1">
        <w:rPr>
          <w:rFonts w:ascii="Verdana" w:hAnsi="Verdana"/>
          <w:szCs w:val="24"/>
        </w:rPr>
        <w:t>"En el específico caso del proceso especial de licitaciones, dispone en forma expresa el inciso 8 del artículo 90 de la Ley Reguladora de la Jurisdicción Contenciosa Administrativa, que lo resuelto por el órgano colegiado en mención (la Sección Cuarta del Tribunal Contencioso Administrativo), carece de ulterior recurso. Bajo éste predicado ha de entenderse que ninguna resolución establecida en dicho proceso, sea de trámite o de fondo, tiene acceso al recurso extraordinario de casación." (Lo indicado entre paréntesis no es del original)</w:t>
      </w:r>
    </w:p>
    <w:p w14:paraId="0DDFB7A0" w14:textId="711A4D66" w:rsidR="00442718" w:rsidRPr="000306D1" w:rsidRDefault="00AE5D55">
      <w:pPr>
        <w:spacing w:after="153" w:line="259" w:lineRule="auto"/>
        <w:ind w:left="57" w:right="0" w:hanging="10"/>
        <w:jc w:val="left"/>
        <w:rPr>
          <w:rFonts w:ascii="Verdana" w:hAnsi="Verdana"/>
          <w:szCs w:val="24"/>
        </w:rPr>
      </w:pPr>
      <w:r w:rsidRPr="000306D1">
        <w:rPr>
          <w:rFonts w:ascii="Verdana" w:hAnsi="Verdana"/>
          <w:szCs w:val="24"/>
        </w:rPr>
        <w:t xml:space="preserve">(Véase folios del 216 al 217 del expediente administrativo </w:t>
      </w:r>
      <w:r w:rsidR="00C75B0B">
        <w:rPr>
          <w:rFonts w:ascii="Verdana" w:hAnsi="Verdana"/>
          <w:szCs w:val="24"/>
        </w:rPr>
        <w:t>T</w:t>
      </w:r>
      <w:r w:rsidRPr="000306D1">
        <w:rPr>
          <w:rFonts w:ascii="Verdana" w:hAnsi="Verdana"/>
          <w:szCs w:val="24"/>
        </w:rPr>
        <w:t>AT-108-00)</w:t>
      </w:r>
    </w:p>
    <w:p w14:paraId="5A942800" w14:textId="484DF03B" w:rsidR="00442718" w:rsidRPr="000306D1" w:rsidRDefault="00AE5D55">
      <w:pPr>
        <w:spacing w:after="201"/>
        <w:ind w:left="38" w:right="9"/>
        <w:rPr>
          <w:rFonts w:ascii="Verdana" w:hAnsi="Verdana"/>
          <w:szCs w:val="24"/>
        </w:rPr>
      </w:pPr>
      <w:r w:rsidRPr="00C75B0B">
        <w:rPr>
          <w:rFonts w:ascii="Verdana" w:hAnsi="Verdana"/>
          <w:b/>
          <w:bCs/>
          <w:szCs w:val="24"/>
        </w:rPr>
        <w:t>CUARTO:</w:t>
      </w:r>
      <w:r w:rsidRPr="000306D1">
        <w:rPr>
          <w:rFonts w:ascii="Verdana" w:hAnsi="Verdana"/>
          <w:szCs w:val="24"/>
        </w:rPr>
        <w:t xml:space="preserve"> En </w:t>
      </w:r>
      <w:r w:rsidR="007C5077">
        <w:rPr>
          <w:rFonts w:ascii="Verdana" w:hAnsi="Verdana"/>
          <w:szCs w:val="24"/>
        </w:rPr>
        <w:t>l</w:t>
      </w:r>
      <w:r w:rsidRPr="000306D1">
        <w:rPr>
          <w:rFonts w:ascii="Verdana" w:hAnsi="Verdana"/>
          <w:szCs w:val="24"/>
        </w:rPr>
        <w:t>os procedimientos seguidos se han observado las prescripciones legales.</w:t>
      </w:r>
    </w:p>
    <w:p w14:paraId="00CF6EA8" w14:textId="77777777" w:rsidR="00442718" w:rsidRPr="000306D1" w:rsidRDefault="00AE5D55">
      <w:pPr>
        <w:spacing w:after="94" w:line="222" w:lineRule="auto"/>
        <w:ind w:left="57" w:right="0" w:hanging="10"/>
        <w:rPr>
          <w:rFonts w:ascii="Verdana" w:hAnsi="Verdana"/>
          <w:szCs w:val="24"/>
        </w:rPr>
      </w:pPr>
      <w:r w:rsidRPr="000306D1">
        <w:rPr>
          <w:rFonts w:ascii="Verdana" w:hAnsi="Verdana"/>
          <w:szCs w:val="24"/>
        </w:rPr>
        <w:t>Redacta la Juez Pérez Peláez; y,</w:t>
      </w:r>
    </w:p>
    <w:p w14:paraId="30D4D0AA" w14:textId="77777777" w:rsidR="00442718" w:rsidRPr="00C75B0B" w:rsidRDefault="00AE5D55">
      <w:pPr>
        <w:spacing w:after="111" w:line="265" w:lineRule="auto"/>
        <w:ind w:left="58" w:right="0" w:hanging="10"/>
        <w:jc w:val="center"/>
        <w:rPr>
          <w:rFonts w:ascii="Verdana" w:hAnsi="Verdana"/>
          <w:b/>
          <w:bCs/>
          <w:szCs w:val="24"/>
        </w:rPr>
      </w:pPr>
      <w:r w:rsidRPr="00C75B0B">
        <w:rPr>
          <w:rFonts w:ascii="Verdana" w:hAnsi="Verdana"/>
          <w:b/>
          <w:bCs/>
          <w:szCs w:val="24"/>
        </w:rPr>
        <w:t>CONSIDERANDO ÚNICO</w:t>
      </w:r>
    </w:p>
    <w:p w14:paraId="6F55D4FC" w14:textId="099A4C5D" w:rsidR="00442718" w:rsidRPr="000306D1" w:rsidRDefault="00AE5D55" w:rsidP="00C75B0B">
      <w:pPr>
        <w:spacing w:after="437"/>
        <w:ind w:left="-454" w:right="9"/>
        <w:rPr>
          <w:rFonts w:ascii="Verdana" w:hAnsi="Verdana"/>
          <w:szCs w:val="24"/>
        </w:rPr>
      </w:pPr>
      <w:r w:rsidRPr="000306D1">
        <w:rPr>
          <w:rFonts w:ascii="Verdana" w:hAnsi="Verdana"/>
          <w:szCs w:val="24"/>
        </w:rPr>
        <w:t xml:space="preserve">El recurrente acudió a la vía jurisdiccional, dando por agotada la vía administrativa, acogiéndose al silencio negativo, como prerrogativa que le asistió, </w:t>
      </w:r>
      <w:r w:rsidRPr="000306D1">
        <w:rPr>
          <w:rFonts w:ascii="Verdana" w:hAnsi="Verdana"/>
          <w:szCs w:val="24"/>
          <w:u w:val="single" w:color="000000"/>
        </w:rPr>
        <w:t xml:space="preserve">demandando la anulación del acto de </w:t>
      </w:r>
      <w:r w:rsidR="00C75B0B" w:rsidRPr="000306D1">
        <w:rPr>
          <w:rFonts w:ascii="Verdana" w:hAnsi="Verdana"/>
          <w:szCs w:val="24"/>
          <w:u w:val="single" w:color="000000"/>
        </w:rPr>
        <w:t>adjudicación</w:t>
      </w:r>
      <w:r w:rsidRPr="000306D1">
        <w:rPr>
          <w:rFonts w:ascii="Verdana" w:hAnsi="Verdana"/>
          <w:szCs w:val="24"/>
          <w:u w:val="single" w:color="000000"/>
        </w:rPr>
        <w:t xml:space="preserve"> de la Licitación Pública No. 2-96 </w:t>
      </w:r>
      <w:r w:rsidRPr="000306D1">
        <w:rPr>
          <w:rFonts w:ascii="Verdana" w:hAnsi="Verdana"/>
          <w:szCs w:val="24"/>
        </w:rPr>
        <w:t xml:space="preserve">en virtud de lo cual el Tribunal Contencioso Administrativo, Sección Cuarta, resolvió declarando la falta de derecho del actor, en la acción interpuesta. La Sentencia No, 57-2005, de las nueve horas, cuarenta minutos, del veintisiete de mayo de dos mil cinco, dictada por ese Tribunal, adquirió la autoridad y eficacia de la cosa juzgada </w:t>
      </w:r>
      <w:r w:rsidRPr="000306D1">
        <w:rPr>
          <w:rFonts w:ascii="Verdana" w:hAnsi="Verdana"/>
          <w:szCs w:val="24"/>
        </w:rPr>
        <w:lastRenderedPageBreak/>
        <w:t>material, cuyo efecto hace indiscutible la existencia o no de la relación jurídica que la sentencia declaró. Para el caso en estudio, se estableció la falta de derecho que tiene el recurrente en lo impugnado. De lo recurrido, tanto en la vía administrativa y como lo demandado en la vía jurisdiccional, existe identidad de las partes, del objeto y la causa, similitud que se constituye en requisito necesario para que la sentencia firme, produzca los efectos de cosa juzgada material respecto del otro procedimiento, el incoado en la vía administrativa y que de oficio debe apreciar el Tribunal y así declararlo. De conformidad con lo dispuesto en el artículo 229 de la Ley General de la Administración Pública, en relación con los artículos 162 y 163, del Código Procesal Civil y e</w:t>
      </w:r>
      <w:r w:rsidR="007C5077">
        <w:rPr>
          <w:rFonts w:ascii="Verdana" w:hAnsi="Verdana"/>
          <w:szCs w:val="24"/>
        </w:rPr>
        <w:t>l</w:t>
      </w:r>
      <w:r w:rsidRPr="000306D1">
        <w:rPr>
          <w:rFonts w:ascii="Verdana" w:hAnsi="Verdana"/>
          <w:szCs w:val="24"/>
        </w:rPr>
        <w:t xml:space="preserve"> artículo 160 de la Ley Reguladora de la Jurisdicción Contenciosa Administrativa, y en aplicación del Principio de Seguridad Jurídica, se rechaza la impugnación presentada por el recurrente.</w:t>
      </w:r>
    </w:p>
    <w:p w14:paraId="4AD8BAF9" w14:textId="77777777" w:rsidR="00442718" w:rsidRPr="000E529A" w:rsidRDefault="00AE5D55" w:rsidP="00C75B0B">
      <w:pPr>
        <w:spacing w:after="385" w:line="265" w:lineRule="auto"/>
        <w:ind w:left="-454" w:right="62" w:hanging="10"/>
        <w:jc w:val="center"/>
        <w:rPr>
          <w:rFonts w:ascii="Verdana" w:hAnsi="Verdana"/>
          <w:b/>
          <w:bCs/>
          <w:szCs w:val="24"/>
        </w:rPr>
      </w:pPr>
      <w:r w:rsidRPr="000E529A">
        <w:rPr>
          <w:rFonts w:ascii="Verdana" w:hAnsi="Verdana"/>
          <w:b/>
          <w:bCs/>
          <w:szCs w:val="24"/>
        </w:rPr>
        <w:t>POR TANTO:</w:t>
      </w:r>
    </w:p>
    <w:p w14:paraId="6CC1DDFD" w14:textId="2ED7BC25" w:rsidR="00C75B0B" w:rsidRDefault="00AE5D55" w:rsidP="00C75B0B">
      <w:pPr>
        <w:spacing w:after="482"/>
        <w:ind w:left="-454" w:right="9"/>
        <w:rPr>
          <w:rFonts w:ascii="Verdana" w:hAnsi="Verdana"/>
          <w:szCs w:val="24"/>
        </w:rPr>
      </w:pPr>
      <w:r w:rsidRPr="00C75B0B">
        <w:rPr>
          <w:rFonts w:ascii="Verdana" w:hAnsi="Verdana"/>
          <w:b/>
          <w:bCs/>
          <w:szCs w:val="24"/>
        </w:rPr>
        <w:t>I.-</w:t>
      </w:r>
      <w:r w:rsidRPr="000306D1">
        <w:rPr>
          <w:rFonts w:ascii="Verdana" w:hAnsi="Verdana"/>
          <w:szCs w:val="24"/>
        </w:rPr>
        <w:t xml:space="preserve"> Se rechaza la impugnación presentada por la </w:t>
      </w:r>
      <w:r w:rsidR="000E529A">
        <w:rPr>
          <w:rFonts w:ascii="Verdana" w:hAnsi="Verdana"/>
          <w:szCs w:val="24"/>
        </w:rPr>
        <w:t>A.A.S.</w:t>
      </w:r>
      <w:r w:rsidRPr="000306D1">
        <w:rPr>
          <w:rFonts w:ascii="Verdana" w:hAnsi="Verdana"/>
          <w:szCs w:val="24"/>
        </w:rPr>
        <w:t xml:space="preserve">, </w:t>
      </w:r>
      <w:r w:rsidRPr="000306D1">
        <w:rPr>
          <w:rFonts w:ascii="Verdana" w:hAnsi="Verdana"/>
          <w:szCs w:val="24"/>
          <w:u w:val="single" w:color="000000"/>
        </w:rPr>
        <w:t>en contra del acuerdo 09. de la Sesión 3218. celebrada el 29 de julio de 1998</w:t>
      </w:r>
      <w:r w:rsidRPr="000306D1">
        <w:rPr>
          <w:rFonts w:ascii="Verdana" w:hAnsi="Verdana"/>
          <w:szCs w:val="24"/>
        </w:rPr>
        <w:t xml:space="preserve">, mediante el cual se adjudica la </w:t>
      </w:r>
      <w:r w:rsidRPr="000306D1">
        <w:rPr>
          <w:rFonts w:ascii="Verdana" w:hAnsi="Verdana"/>
          <w:szCs w:val="24"/>
          <w:u w:val="single" w:color="000000"/>
        </w:rPr>
        <w:t>Licitación Pública N</w:t>
      </w:r>
      <w:r w:rsidR="00C75B0B">
        <w:rPr>
          <w:rFonts w:ascii="Verdana" w:hAnsi="Verdana"/>
          <w:szCs w:val="24"/>
          <w:u w:val="single" w:color="000000"/>
        </w:rPr>
        <w:t>o</w:t>
      </w:r>
      <w:r w:rsidRPr="000306D1">
        <w:rPr>
          <w:rFonts w:ascii="Verdana" w:hAnsi="Verdana"/>
          <w:szCs w:val="24"/>
          <w:u w:val="single" w:color="000000"/>
        </w:rPr>
        <w:t>. 02-96,</w:t>
      </w:r>
      <w:r w:rsidRPr="000306D1">
        <w:rPr>
          <w:rFonts w:ascii="Verdana" w:hAnsi="Verdana"/>
          <w:szCs w:val="24"/>
        </w:rPr>
        <w:t xml:space="preserve"> adoptado por la Comisión Técnica de Transportes, al haberse producido la cosa juzgada material respecto del objeto de la impugnación en virtud de lo establecido en la Sentencia No. 572005, de las nueve horas, cuarenta minutos, del veintisiete de mayo de dos mil cinco, del Tribunal Contencioso Administrativo, Sección Cuarta. </w:t>
      </w:r>
    </w:p>
    <w:p w14:paraId="7789C895" w14:textId="3C964AD7" w:rsidR="00442718" w:rsidRPr="00C75B0B" w:rsidRDefault="00AE5D55" w:rsidP="00C75B0B">
      <w:pPr>
        <w:spacing w:after="482"/>
        <w:ind w:left="-454" w:right="9"/>
        <w:rPr>
          <w:rFonts w:ascii="Verdana" w:hAnsi="Verdana"/>
          <w:b/>
          <w:bCs/>
          <w:szCs w:val="24"/>
        </w:rPr>
      </w:pPr>
      <w:proofErr w:type="gramStart"/>
      <w:r w:rsidRPr="00C75B0B">
        <w:rPr>
          <w:rFonts w:ascii="Verdana" w:hAnsi="Verdana"/>
          <w:b/>
          <w:bCs/>
          <w:szCs w:val="24"/>
        </w:rPr>
        <w:t>NOTIFÍQUESE.-</w:t>
      </w:r>
      <w:proofErr w:type="gramEnd"/>
    </w:p>
    <w:p w14:paraId="7B64626C" w14:textId="77777777" w:rsidR="00442718" w:rsidRDefault="00442718">
      <w:pPr>
        <w:rPr>
          <w:rFonts w:ascii="Verdana" w:hAnsi="Verdana"/>
          <w:szCs w:val="24"/>
        </w:rPr>
      </w:pPr>
    </w:p>
    <w:p w14:paraId="629B04F0" w14:textId="77777777" w:rsidR="00C75B0B" w:rsidRDefault="00C75B0B">
      <w:pPr>
        <w:rPr>
          <w:rFonts w:ascii="Verdana" w:hAnsi="Verdana"/>
          <w:szCs w:val="24"/>
        </w:rPr>
      </w:pPr>
    </w:p>
    <w:p w14:paraId="70195163" w14:textId="77777777" w:rsidR="00C75B0B" w:rsidRPr="00C75B0B" w:rsidRDefault="00C75B0B" w:rsidP="00C75B0B">
      <w:pPr>
        <w:pStyle w:val="Ttulo5"/>
        <w:jc w:val="center"/>
        <w:rPr>
          <w:rFonts w:ascii="Verdana" w:hAnsi="Verdana"/>
          <w:b/>
          <w:i/>
          <w:color w:val="auto"/>
          <w:sz w:val="22"/>
        </w:rPr>
      </w:pPr>
      <w:bookmarkStart w:id="1" w:name="_Hlk42072670"/>
      <w:r w:rsidRPr="00C75B0B">
        <w:rPr>
          <w:rFonts w:ascii="Verdana" w:hAnsi="Verdana"/>
          <w:b/>
          <w:i/>
          <w:color w:val="auto"/>
          <w:sz w:val="22"/>
        </w:rPr>
        <w:t xml:space="preserve">Lic. Carlos Miguel </w:t>
      </w:r>
      <w:proofErr w:type="spellStart"/>
      <w:r w:rsidRPr="00C75B0B">
        <w:rPr>
          <w:rFonts w:ascii="Verdana" w:hAnsi="Verdana"/>
          <w:b/>
          <w:i/>
          <w:color w:val="auto"/>
          <w:sz w:val="22"/>
        </w:rPr>
        <w:t>Portuguez</w:t>
      </w:r>
      <w:proofErr w:type="spellEnd"/>
      <w:r w:rsidRPr="00C75B0B">
        <w:rPr>
          <w:rFonts w:ascii="Verdana" w:hAnsi="Verdana"/>
          <w:b/>
          <w:i/>
          <w:color w:val="auto"/>
          <w:sz w:val="22"/>
        </w:rPr>
        <w:t xml:space="preserve"> Méndez</w:t>
      </w:r>
    </w:p>
    <w:p w14:paraId="165439E1" w14:textId="77777777" w:rsidR="00C75B0B" w:rsidRPr="00C75B0B" w:rsidRDefault="00C75B0B" w:rsidP="00C75B0B">
      <w:pPr>
        <w:pStyle w:val="Ttulo5"/>
        <w:jc w:val="center"/>
        <w:rPr>
          <w:rFonts w:ascii="Verdana" w:hAnsi="Verdana"/>
          <w:b/>
          <w:i/>
          <w:color w:val="auto"/>
          <w:sz w:val="22"/>
        </w:rPr>
      </w:pPr>
      <w:r w:rsidRPr="00C75B0B">
        <w:rPr>
          <w:rFonts w:ascii="Verdana" w:hAnsi="Verdana"/>
          <w:b/>
          <w:i/>
          <w:color w:val="auto"/>
          <w:sz w:val="22"/>
        </w:rPr>
        <w:t>Presidente</w:t>
      </w:r>
    </w:p>
    <w:p w14:paraId="383D2A68" w14:textId="77777777" w:rsidR="00C75B0B" w:rsidRPr="00C75B0B" w:rsidRDefault="00C75B0B" w:rsidP="00C75B0B">
      <w:pPr>
        <w:rPr>
          <w:color w:val="auto"/>
          <w:sz w:val="22"/>
        </w:rPr>
      </w:pPr>
    </w:p>
    <w:p w14:paraId="12697041" w14:textId="0F579A76" w:rsidR="00C75B0B" w:rsidRPr="00C75B0B" w:rsidRDefault="00C75B0B" w:rsidP="00AE5D55">
      <w:pPr>
        <w:pStyle w:val="Ttulo5"/>
        <w:ind w:left="0" w:right="0" w:firstLine="0"/>
        <w:rPr>
          <w:rFonts w:ascii="Verdana" w:hAnsi="Verdana"/>
          <w:color w:val="auto"/>
          <w:sz w:val="22"/>
        </w:rPr>
      </w:pPr>
      <w:r w:rsidRPr="00C75B0B">
        <w:rPr>
          <w:rFonts w:ascii="Verdana" w:hAnsi="Verdana"/>
          <w:b/>
          <w:i/>
          <w:color w:val="auto"/>
          <w:sz w:val="22"/>
        </w:rPr>
        <w:t xml:space="preserve">Lic. Luis Gerardo Fallas Acosta Licda. Marta Luz Pérez Peláez                  </w:t>
      </w:r>
      <w:r w:rsidRPr="00C75B0B">
        <w:rPr>
          <w:rFonts w:ascii="Verdana" w:hAnsi="Verdana"/>
          <w:color w:val="auto"/>
          <w:sz w:val="22"/>
        </w:rPr>
        <w:t xml:space="preserve">         Juez</w:t>
      </w:r>
      <w:r w:rsidRPr="00C75B0B">
        <w:rPr>
          <w:rFonts w:ascii="Verdana" w:hAnsi="Verdana"/>
          <w:color w:val="auto"/>
          <w:sz w:val="22"/>
        </w:rPr>
        <w:tab/>
      </w:r>
      <w:r w:rsidRPr="00C75B0B">
        <w:rPr>
          <w:rFonts w:ascii="Verdana" w:hAnsi="Verdana"/>
          <w:color w:val="auto"/>
          <w:sz w:val="22"/>
        </w:rPr>
        <w:tab/>
      </w:r>
      <w:r w:rsidRPr="00C75B0B">
        <w:rPr>
          <w:rFonts w:ascii="Verdana" w:hAnsi="Verdana"/>
          <w:color w:val="auto"/>
          <w:sz w:val="22"/>
        </w:rPr>
        <w:tab/>
      </w:r>
      <w:r w:rsidRPr="00C75B0B">
        <w:rPr>
          <w:rFonts w:ascii="Verdana" w:hAnsi="Verdana"/>
          <w:color w:val="auto"/>
          <w:sz w:val="22"/>
        </w:rPr>
        <w:tab/>
        <w:t xml:space="preserve">                  Juez</w:t>
      </w:r>
      <w:bookmarkEnd w:id="1"/>
    </w:p>
    <w:sectPr w:rsidR="00C75B0B" w:rsidRPr="00C75B0B">
      <w:footerReference w:type="even" r:id="rId6"/>
      <w:footerReference w:type="default" r:id="rId7"/>
      <w:footerReference w:type="first" r:id="rId8"/>
      <w:pgSz w:w="12134" w:h="15840"/>
      <w:pgMar w:top="1221" w:right="1873" w:bottom="1685" w:left="17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FB00B" w14:textId="77777777" w:rsidR="00EF29A9" w:rsidRDefault="00EF29A9">
      <w:pPr>
        <w:spacing w:after="0" w:line="240" w:lineRule="auto"/>
      </w:pPr>
      <w:r>
        <w:separator/>
      </w:r>
    </w:p>
  </w:endnote>
  <w:endnote w:type="continuationSeparator" w:id="0">
    <w:p w14:paraId="4430769E" w14:textId="77777777" w:rsidR="00EF29A9" w:rsidRDefault="00EF2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7CBD5" w14:textId="77777777" w:rsidR="00442718" w:rsidRDefault="00442718">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8C13E" w14:textId="77777777" w:rsidR="00442718" w:rsidRDefault="00442718">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8CA1E" w14:textId="77777777" w:rsidR="00442718" w:rsidRDefault="00442718">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20FB1" w14:textId="77777777" w:rsidR="00EF29A9" w:rsidRDefault="00EF29A9">
      <w:pPr>
        <w:spacing w:after="0" w:line="240" w:lineRule="auto"/>
      </w:pPr>
      <w:r>
        <w:separator/>
      </w:r>
    </w:p>
  </w:footnote>
  <w:footnote w:type="continuationSeparator" w:id="0">
    <w:p w14:paraId="199F51E9" w14:textId="77777777" w:rsidR="00EF29A9" w:rsidRDefault="00EF29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718"/>
    <w:rsid w:val="000306D1"/>
    <w:rsid w:val="000E529A"/>
    <w:rsid w:val="002E4373"/>
    <w:rsid w:val="002F3969"/>
    <w:rsid w:val="0033515F"/>
    <w:rsid w:val="00442718"/>
    <w:rsid w:val="007C5077"/>
    <w:rsid w:val="00AE5D55"/>
    <w:rsid w:val="00C75B0B"/>
    <w:rsid w:val="00EF29A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1A1D8"/>
  <w15:docId w15:val="{A459CBDC-8339-426B-8D77-78D5B1DA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8" w:line="216" w:lineRule="auto"/>
      <w:ind w:left="34" w:right="10" w:firstLine="4"/>
      <w:jc w:val="both"/>
    </w:pPr>
    <w:rPr>
      <w:rFonts w:ascii="Times New Roman" w:eastAsia="Times New Roman" w:hAnsi="Times New Roman" w:cs="Times New Roman"/>
      <w:color w:val="000000"/>
      <w:sz w:val="24"/>
    </w:rPr>
  </w:style>
  <w:style w:type="paragraph" w:styleId="Ttulo1">
    <w:name w:val="heading 1"/>
    <w:next w:val="Normal"/>
    <w:link w:val="Ttulo1Car"/>
    <w:uiPriority w:val="9"/>
    <w:qFormat/>
    <w:pPr>
      <w:keepNext/>
      <w:keepLines/>
      <w:spacing w:after="190"/>
      <w:ind w:left="58"/>
      <w:jc w:val="center"/>
      <w:outlineLvl w:val="0"/>
    </w:pPr>
    <w:rPr>
      <w:rFonts w:ascii="Times New Roman" w:eastAsia="Times New Roman" w:hAnsi="Times New Roman" w:cs="Times New Roman"/>
      <w:color w:val="000000"/>
      <w:sz w:val="32"/>
    </w:rPr>
  </w:style>
  <w:style w:type="paragraph" w:styleId="Ttulo2">
    <w:name w:val="heading 2"/>
    <w:next w:val="Normal"/>
    <w:link w:val="Ttulo2Car"/>
    <w:uiPriority w:val="9"/>
    <w:unhideWhenUsed/>
    <w:qFormat/>
    <w:pPr>
      <w:keepNext/>
      <w:keepLines/>
      <w:spacing w:after="30" w:line="232" w:lineRule="auto"/>
      <w:ind w:left="29" w:hanging="10"/>
      <w:jc w:val="center"/>
      <w:outlineLvl w:val="1"/>
    </w:pPr>
    <w:rPr>
      <w:rFonts w:ascii="Times New Roman" w:eastAsia="Times New Roman" w:hAnsi="Times New Roman" w:cs="Times New Roman"/>
      <w:color w:val="000000"/>
      <w:sz w:val="26"/>
    </w:rPr>
  </w:style>
  <w:style w:type="paragraph" w:styleId="Ttulo3">
    <w:name w:val="heading 3"/>
    <w:next w:val="Normal"/>
    <w:link w:val="Ttulo3Car"/>
    <w:uiPriority w:val="9"/>
    <w:unhideWhenUsed/>
    <w:qFormat/>
    <w:pPr>
      <w:keepNext/>
      <w:keepLines/>
      <w:spacing w:after="506"/>
      <w:ind w:left="182"/>
      <w:jc w:val="center"/>
      <w:outlineLvl w:val="2"/>
    </w:pPr>
    <w:rPr>
      <w:rFonts w:ascii="Times New Roman" w:eastAsia="Times New Roman" w:hAnsi="Times New Roman" w:cs="Times New Roman"/>
      <w:color w:val="000000"/>
      <w:sz w:val="24"/>
      <w:u w:val="single" w:color="000000"/>
    </w:rPr>
  </w:style>
  <w:style w:type="paragraph" w:styleId="Ttulo5">
    <w:name w:val="heading 5"/>
    <w:basedOn w:val="Normal"/>
    <w:next w:val="Normal"/>
    <w:link w:val="Ttulo5Car"/>
    <w:uiPriority w:val="9"/>
    <w:unhideWhenUsed/>
    <w:qFormat/>
    <w:rsid w:val="00C75B0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Pr>
      <w:rFonts w:ascii="Times New Roman" w:eastAsia="Times New Roman" w:hAnsi="Times New Roman" w:cs="Times New Roman"/>
      <w:color w:val="000000"/>
      <w:sz w:val="24"/>
      <w:u w:val="single" w:color="000000"/>
    </w:rPr>
  </w:style>
  <w:style w:type="character" w:customStyle="1" w:styleId="Ttulo2Car">
    <w:name w:val="Título 2 Car"/>
    <w:link w:val="Ttulo2"/>
    <w:rPr>
      <w:rFonts w:ascii="Times New Roman" w:eastAsia="Times New Roman" w:hAnsi="Times New Roman" w:cs="Times New Roman"/>
      <w:color w:val="000000"/>
      <w:sz w:val="26"/>
    </w:rPr>
  </w:style>
  <w:style w:type="character" w:customStyle="1" w:styleId="Ttulo1Car">
    <w:name w:val="Título 1 Car"/>
    <w:link w:val="Ttulo1"/>
    <w:rPr>
      <w:rFonts w:ascii="Times New Roman" w:eastAsia="Times New Roman" w:hAnsi="Times New Roman" w:cs="Times New Roman"/>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C75B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5B0B"/>
    <w:rPr>
      <w:rFonts w:ascii="Times New Roman" w:eastAsia="Times New Roman" w:hAnsi="Times New Roman" w:cs="Times New Roman"/>
      <w:color w:val="000000"/>
      <w:sz w:val="24"/>
    </w:rPr>
  </w:style>
  <w:style w:type="character" w:customStyle="1" w:styleId="Ttulo5Car">
    <w:name w:val="Título 5 Car"/>
    <w:basedOn w:val="Fuentedeprrafopredeter"/>
    <w:link w:val="Ttulo5"/>
    <w:uiPriority w:val="9"/>
    <w:rsid w:val="00C75B0B"/>
    <w:rPr>
      <w:rFonts w:asciiTheme="majorHAnsi" w:eastAsiaTheme="majorEastAsia" w:hAnsiTheme="majorHAnsi" w:cstheme="majorBidi"/>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5834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Argüello</dc:creator>
  <cp:keywords/>
  <cp:lastModifiedBy>Marcela Mora Zúñiga</cp:lastModifiedBy>
  <cp:revision>2</cp:revision>
  <dcterms:created xsi:type="dcterms:W3CDTF">2020-06-08T16:02:00Z</dcterms:created>
  <dcterms:modified xsi:type="dcterms:W3CDTF">2020-06-08T16:02:00Z</dcterms:modified>
</cp:coreProperties>
</file>